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3A477E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3A477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3A477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3A477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3A477E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center"/>
                  </w:pPr>
                  <w:r>
                    <w:rPr>
                      <w:color w:val="000000"/>
                    </w:rPr>
                    <w:t>на 1 января 2020 г.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</w:tr>
      <w:tr w:rsidR="003A477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дошкольное образовательное учреждение "Детский сад № 151"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39186618</w:t>
            </w:r>
          </w:p>
        </w:tc>
      </w:tr>
      <w:tr w:rsidR="003A477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  <w:jc w:val="center"/>
            </w:pPr>
          </w:p>
        </w:tc>
      </w:tr>
      <w:tr w:rsidR="003A477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3A477E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  <w:jc w:val="center"/>
            </w:pPr>
          </w:p>
        </w:tc>
      </w:tr>
      <w:tr w:rsidR="003A477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3A477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3A477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  <w:jc w:val="center"/>
            </w:pPr>
          </w:p>
        </w:tc>
      </w:tr>
      <w:tr w:rsidR="003A477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3A477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3A477E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rPr>
                <w:color w:val="000000"/>
              </w:rPr>
            </w:pPr>
          </w:p>
        </w:tc>
      </w:tr>
    </w:tbl>
    <w:p w:rsidR="003A477E" w:rsidRDefault="003A477E">
      <w:pPr>
        <w:rPr>
          <w:vanish/>
        </w:rPr>
      </w:pPr>
      <w:bookmarkStart w:id="2" w:name="__bookmark_2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A477E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477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3A477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3A477E">
                  <w:pPr>
                    <w:spacing w:line="1" w:lineRule="auto"/>
                    <w:jc w:val="both"/>
                  </w:pP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477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3A477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МДОУ детский сад №151 является юридическим лицом, руководствуясь в своей деятельности Уставом учреждения, Законом РФ "Об образовании". Раздел 1."Организационная структура учреждения" На балансе учреждения имеются основные средства на сумму 24595289,7</w:t>
                  </w:r>
                  <w:r>
                    <w:rPr>
                      <w:color w:val="000000"/>
                      <w:sz w:val="24"/>
                      <w:szCs w:val="24"/>
                    </w:rPr>
                    <w:t>6 руб. в том числе недвижимое имущество – 20902660,24 руб. Земля - кадастровая стоимость 16934492,9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477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3A477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Результаты деятельности учреждения" По состоянию на 01.01.2020г. численность работников составляет 38 человека. За 2019 года средняя заработная плата педагогических работников составляет 27,6 тыс. рублей.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477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</w:t>
            </w:r>
            <w:r>
              <w:rPr>
                <w:b/>
                <w:bCs/>
                <w:color w:val="000000"/>
                <w:sz w:val="24"/>
                <w:szCs w:val="24"/>
              </w:rPr>
              <w:t>чреждением плана его деятельности»</w:t>
            </w:r>
          </w:p>
        </w:tc>
      </w:tr>
      <w:tr w:rsidR="003A477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"Анализ отчета об исполнении учреждением плана его деятельности" план финансово-хозяйственной деятельности за 2019г. по предпринимательской деятельности выполнен на 90%; по субсидии на выполнение муниципального зада</w:t>
                  </w:r>
                  <w:r>
                    <w:rPr>
                      <w:color w:val="000000"/>
                      <w:sz w:val="24"/>
                      <w:szCs w:val="24"/>
                    </w:rPr>
                    <w:t>ния -98%; по субсидии на иные цели - 84%.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477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3A477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состоянию на 01.01.2020 сумма просроченной задолженности составляет 317480,96 руб., в течении 2019 года была погашена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просроченная задолженность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сложившаяся на 01.01.2019 в сумме 174349,10 руб.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477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3A477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За 2019 год на счета МДОУ «Детский сад № 151» поступили денежные средства: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за счет приносящей доход деятельности в сумме 3840025,59 руб., из них: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• родительская плата за обучение детей 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3814025,59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• добровольные пожертвования – 26000,00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• выплачена переплата родительской платы выбывших детей – 37358,00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на выполнение муниципального задания получено 14786854,72руб.: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· городской бюджет – 3668620,72 руб.;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· областной бюджет – 11118234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на иные цели получено 1660388,50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2. На 01.01.2020 года на лицевом счете учреждения образовался остаток денежных средств в сумме 525556,62 руб., в том чис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ле: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     - за счет приносящей доход деятельности – 486037,74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средства областного бюджета – 0,00 руб.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иные цели 39518,88 руб.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3. Возмещены расходы на сумму – 204841,37руб.: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в разрезе бюджетных средств: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возмещены расхо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ды за счет средств ФСС – 204841,37 руб.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. В форме 737: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КФО 4 по строке 720 и 710 (оборотам) проходит сумма: 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а) 204841,37 руб. (возмещение от ФСС – платежные поручения: от 22.11.19, 28.11.19.).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4. Безвозмездно были получены с</w:t>
                  </w:r>
                  <w:r>
                    <w:rPr>
                      <w:color w:val="000000"/>
                      <w:sz w:val="24"/>
                      <w:szCs w:val="24"/>
                    </w:rPr>
                    <w:t>ледующие: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по КФО 4 краска от ЦОФ Заволжского района в количестве 71.7 кг на сумму 4952,66 руб.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КФО 2 добровольные пожертвования родителей на сумму 11016,00 рублей: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-основные средства на сумму 10240,00 рублей: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огнетушитель ОП4 600</w:t>
                  </w:r>
                  <w:r>
                    <w:rPr>
                      <w:color w:val="000000"/>
                      <w:sz w:val="24"/>
                      <w:szCs w:val="24"/>
                    </w:rPr>
                    <w:t>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утюг электрический 100.00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занавески из вуали 1100.00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палас 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 2000.00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стенд “наши дежурство” 200.00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стенд меню 200,00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вывеска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люминисцентная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 4000.00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прожектор светодиодный 6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2040.00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материальные запасы на сумму 5166,00 рублей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Плановая инвентаризация была проведена согласно приказа от 19.11.2019 № 01-02/315 в период 02.12.2019-10.12.19. Во время инвентаризации отклонений не выявлено.</w:t>
                  </w:r>
                </w:p>
                <w:p w:rsidR="003A477E" w:rsidRDefault="005B7E5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3A477E" w:rsidRDefault="003A477E">
      <w:pPr>
        <w:rPr>
          <w:vanish/>
        </w:rPr>
      </w:pPr>
      <w:bookmarkStart w:id="3" w:name="__bookmark_3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3A477E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A477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A477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center"/>
                  </w:pPr>
                  <w:r>
                    <w:rPr>
                      <w:color w:val="000000"/>
                    </w:rPr>
                    <w:t>Ю.С. Кирюшина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A477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477E" w:rsidRDefault="005B7E5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A477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A477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76F5DB2141A6479E8B5B33FEFD9EF20F62EBFCF2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Кирюшина Юлия Сергеевна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22.08.2019 по 22.11.2020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A477E" w:rsidRDefault="003A477E">
                  <w:pPr>
                    <w:spacing w:line="1" w:lineRule="auto"/>
                  </w:pP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A477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A477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center"/>
                  </w:pPr>
                  <w:r>
                    <w:rPr>
                      <w:color w:val="000000"/>
                    </w:rPr>
                    <w:t>М.А. Фролова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A477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477E" w:rsidRDefault="005B7E5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A477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A477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6755D2007DAA4CBE40DEABA9E6603B14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Фролова Мария Александровна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01.07.2019 по 01.07.2020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A477E" w:rsidRDefault="003A477E">
                  <w:pPr>
                    <w:spacing w:line="1" w:lineRule="auto"/>
                  </w:pP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A477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A477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center"/>
                  </w:pPr>
                  <w:r>
                    <w:rPr>
                      <w:color w:val="000000"/>
                    </w:rPr>
                    <w:t>М.А. Фролова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A477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477E" w:rsidRDefault="005B7E5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A477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A477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6755D2007DAA4CBE40DEABA9E6603B14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Владелец: Фролова Мария Александровна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01.07.2019 по 01.07.2020</w:t>
                        </w:r>
                      </w:p>
                      <w:p w:rsidR="003A477E" w:rsidRDefault="005B7E5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A477E" w:rsidRDefault="003A477E">
                  <w:pPr>
                    <w:spacing w:line="1" w:lineRule="auto"/>
                  </w:pP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</w:tr>
    </w:tbl>
    <w:p w:rsidR="003A477E" w:rsidRDefault="003A477E">
      <w:pPr>
        <w:rPr>
          <w:vanish/>
        </w:rPr>
      </w:pPr>
      <w:bookmarkStart w:id="4" w:name="__bookmark_4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3A477E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jc w:val="center"/>
              <w:rPr>
                <w:color w:val="000000"/>
              </w:rPr>
            </w:pPr>
          </w:p>
        </w:tc>
      </w:tr>
      <w:tr w:rsidR="003A477E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jc w:val="center"/>
              <w:rPr>
                <w:color w:val="000000"/>
              </w:rPr>
            </w:pPr>
          </w:p>
        </w:tc>
      </w:tr>
      <w:tr w:rsidR="003A477E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(наименование,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jc w:val="center"/>
              <w:rPr>
                <w:color w:val="000000"/>
              </w:rPr>
            </w:pPr>
          </w:p>
        </w:tc>
      </w:tr>
      <w:tr w:rsidR="003A477E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</w:tr>
    </w:tbl>
    <w:p w:rsidR="003A477E" w:rsidRDefault="003A477E">
      <w:pPr>
        <w:rPr>
          <w:vanish/>
        </w:rPr>
      </w:pPr>
      <w:bookmarkStart w:id="5" w:name="__bookmark_5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3A477E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>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3A477E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3A477E">
                  <w:pPr>
                    <w:spacing w:line="1" w:lineRule="auto"/>
                    <w:jc w:val="center"/>
                  </w:pP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A477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</w:tr>
      <w:tr w:rsidR="003A477E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3A477E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pPr>
                    <w:jc w:val="center"/>
                  </w:pPr>
                  <w:r>
                    <w:rPr>
                      <w:color w:val="000000"/>
                    </w:rPr>
                    <w:t>М.А. Фролова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A477E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3A477E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477E" w:rsidRDefault="005B7E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3A477E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3A477E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477E" w:rsidRDefault="005B7E5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6755D2007DAA4CBE40DEABA9E6603B14</w:t>
                        </w:r>
                      </w:p>
                      <w:p w:rsidR="003A477E" w:rsidRDefault="005B7E5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Фролова Мария Александровна</w:t>
                        </w:r>
                      </w:p>
                      <w:p w:rsidR="003A477E" w:rsidRDefault="005B7E5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01.07.2019 по 01.07.2020</w:t>
                        </w:r>
                      </w:p>
                      <w:p w:rsidR="003A477E" w:rsidRDefault="005B7E5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A477E" w:rsidRDefault="003A477E">
                  <w:pPr>
                    <w:spacing w:line="1" w:lineRule="auto"/>
                  </w:pP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3A477E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3A477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spacing w:line="1" w:lineRule="auto"/>
              <w:jc w:val="center"/>
            </w:pPr>
          </w:p>
        </w:tc>
      </w:tr>
      <w:tr w:rsidR="003A477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</w:tr>
      <w:tr w:rsidR="003A477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A477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77E" w:rsidRDefault="005B7E55">
                  <w:r>
                    <w:rPr>
                      <w:color w:val="000000"/>
                    </w:rPr>
                    <w:t>11 ноября 2020 г.</w:t>
                  </w:r>
                </w:p>
              </w:tc>
            </w:tr>
          </w:tbl>
          <w:p w:rsidR="003A477E" w:rsidRDefault="003A477E">
            <w:pPr>
              <w:spacing w:line="1" w:lineRule="auto"/>
            </w:pPr>
          </w:p>
        </w:tc>
      </w:tr>
    </w:tbl>
    <w:p w:rsidR="003A477E" w:rsidRDefault="003A477E">
      <w:pPr>
        <w:sectPr w:rsidR="003A477E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3A477E" w:rsidRDefault="003A477E">
      <w:pPr>
        <w:rPr>
          <w:vanish/>
        </w:rPr>
      </w:pPr>
      <w:bookmarkStart w:id="6" w:name="__bookmark_7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3A477E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3A477E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</w:tr>
    </w:tbl>
    <w:p w:rsidR="003A477E" w:rsidRDefault="003A477E">
      <w:pPr>
        <w:rPr>
          <w:vanish/>
        </w:rPr>
      </w:pPr>
      <w:bookmarkStart w:id="7" w:name="__bookmark_8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3A477E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3A477E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A477E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образовательной деятельности по образовательным программам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устав, лицензия</w:t>
            </w:r>
          </w:p>
        </w:tc>
      </w:tr>
      <w:tr w:rsidR="003A477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</w:tr>
    </w:tbl>
    <w:p w:rsidR="003A477E" w:rsidRDefault="003A477E">
      <w:pPr>
        <w:sectPr w:rsidR="003A477E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3A477E" w:rsidRDefault="003A477E">
      <w:pPr>
        <w:rPr>
          <w:vanish/>
        </w:rPr>
      </w:pPr>
      <w:bookmarkStart w:id="8" w:name="__bookmark_10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3A477E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особенностях ведения бухгалтерского учета</w:t>
            </w:r>
          </w:p>
        </w:tc>
      </w:tr>
      <w:tr w:rsidR="003A477E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3A477E" w:rsidRDefault="003A477E">
      <w:pPr>
        <w:rPr>
          <w:vanish/>
        </w:rPr>
      </w:pPr>
      <w:bookmarkStart w:id="9" w:name="__bookmark_11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3A477E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метода оценки</w:t>
            </w:r>
            <w:r>
              <w:rPr>
                <w:color w:val="000000"/>
                <w:sz w:val="28"/>
                <w:szCs w:val="28"/>
              </w:rPr>
              <w:br/>
              <w:t>и момент отражения</w:t>
            </w:r>
            <w:r>
              <w:rPr>
                <w:color w:val="000000"/>
                <w:sz w:val="28"/>
                <w:szCs w:val="28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3A477E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A477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2 10961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прямых расходов между </w:t>
            </w:r>
            <w:proofErr w:type="gramStart"/>
            <w:r>
              <w:rPr>
                <w:color w:val="000000"/>
                <w:sz w:val="28"/>
                <w:szCs w:val="28"/>
              </w:rPr>
              <w:t>видами  деятельности</w:t>
            </w:r>
            <w:proofErr w:type="gramEnd"/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157н</w:t>
            </w:r>
          </w:p>
        </w:tc>
      </w:tr>
      <w:tr w:rsidR="003A477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2 20531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отражение поступления денежных средств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157н</w:t>
            </w:r>
          </w:p>
        </w:tc>
      </w:tr>
      <w:tr w:rsidR="003A477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4 20531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157н</w:t>
            </w:r>
          </w:p>
        </w:tc>
      </w:tr>
      <w:tr w:rsidR="003A477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5 25052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157н</w:t>
            </w:r>
          </w:p>
        </w:tc>
      </w:tr>
      <w:tr w:rsidR="003A477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</w:tr>
    </w:tbl>
    <w:p w:rsidR="003A477E" w:rsidRDefault="003A477E">
      <w:pPr>
        <w:sectPr w:rsidR="003A477E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:rsidR="003A477E" w:rsidRDefault="003A477E">
      <w:pPr>
        <w:rPr>
          <w:vanish/>
        </w:rPr>
      </w:pPr>
      <w:bookmarkStart w:id="10" w:name="__bookmark_13"/>
      <w:bookmarkEnd w:id="1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3A477E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3A477E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:rsidR="003A477E" w:rsidRDefault="003A477E">
      <w:pPr>
        <w:rPr>
          <w:vanish/>
        </w:rPr>
      </w:pPr>
      <w:bookmarkStart w:id="11" w:name="__bookmark_14"/>
      <w:bookmarkEnd w:id="1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3A477E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3A477E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бухгалтер-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3A477E">
            <w:pPr>
              <w:spacing w:line="1" w:lineRule="auto"/>
            </w:pPr>
          </w:p>
        </w:tc>
      </w:tr>
      <w:tr w:rsidR="003A477E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77E" w:rsidRDefault="005B7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A477E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5B7E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77E" w:rsidRDefault="003A477E">
            <w:pPr>
              <w:rPr>
                <w:color w:val="000000"/>
                <w:sz w:val="28"/>
                <w:szCs w:val="28"/>
              </w:rPr>
            </w:pPr>
          </w:p>
        </w:tc>
      </w:tr>
      <w:tr w:rsidR="003A477E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5B7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477E" w:rsidRDefault="003A477E">
            <w:pPr>
              <w:spacing w:line="1" w:lineRule="auto"/>
            </w:pPr>
          </w:p>
        </w:tc>
      </w:tr>
    </w:tbl>
    <w:p w:rsidR="005B7E55" w:rsidRDefault="005B7E55"/>
    <w:sectPr w:rsidR="005B7E55" w:rsidSect="003A477E">
      <w:headerReference w:type="default" r:id="rId12"/>
      <w:footerReference w:type="default" r:id="rId13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55" w:rsidRDefault="005B7E55" w:rsidP="003A477E">
      <w:r>
        <w:separator/>
      </w:r>
    </w:p>
  </w:endnote>
  <w:endnote w:type="continuationSeparator" w:id="0">
    <w:p w:rsidR="005B7E55" w:rsidRDefault="005B7E55" w:rsidP="003A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55" w:rsidRDefault="005B7E55" w:rsidP="003A477E">
      <w:r>
        <w:separator/>
      </w:r>
    </w:p>
  </w:footnote>
  <w:footnote w:type="continuationSeparator" w:id="0">
    <w:p w:rsidR="005B7E55" w:rsidRDefault="005B7E55" w:rsidP="003A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477E">
      <w:tc>
        <w:tcPr>
          <w:tcW w:w="10421" w:type="dxa"/>
        </w:tcPr>
        <w:p w:rsidR="003A477E" w:rsidRDefault="003A47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3A477E"/>
    <w:rsid w:val="0042071A"/>
    <w:rsid w:val="005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225EC-1DD9-44D5-AB56-CA0E5F5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A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2020-11-11T10:33:00Z</dcterms:created>
  <dcterms:modified xsi:type="dcterms:W3CDTF">2020-11-11T10:33:00Z</dcterms:modified>
</cp:coreProperties>
</file>