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5" w:rsidRPr="00A52085" w:rsidRDefault="00A52085" w:rsidP="00A52085">
      <w:pPr>
        <w:pStyle w:val="a3"/>
        <w:shd w:val="clear" w:color="auto" w:fill="FFFFFF"/>
        <w:spacing w:before="0" w:beforeAutospacing="0" w:after="105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A52085">
        <w:rPr>
          <w:rFonts w:ascii="Verdana" w:hAnsi="Verdana"/>
          <w:noProof/>
          <w:color w:val="696969"/>
          <w:sz w:val="20"/>
          <w:szCs w:val="20"/>
        </w:rPr>
        <w:drawing>
          <wp:inline distT="0" distB="0" distL="0" distR="0">
            <wp:extent cx="5153025" cy="457200"/>
            <wp:effectExtent l="19050" t="0" r="0" b="0"/>
            <wp:docPr id="1" name="Рисунок 1" descr="http://x-lines.ru/letters/i/cyrillicdreamy/1945/f21c23/38/0/4nppbxsozzeadwcd4n77ddgtomembwcg4nhpbqbyrdemjwf54g81yegtodem7wfw4nhpdysoszemzwfi4nho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dreamy/1945/f21c23/38/0/4nppbxsozzeadwcd4n77ddgtomembwcg4nhpbqbyrdemjwf54g81yegtodem7wfw4nhpdysoszemzwfi4nho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85" w:rsidRPr="00A52085" w:rsidRDefault="00A52085" w:rsidP="00A52085">
      <w:pPr>
        <w:pStyle w:val="a3"/>
        <w:shd w:val="clear" w:color="auto" w:fill="FFFFFF"/>
        <w:spacing w:before="0" w:beforeAutospacing="0" w:after="105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A52085">
        <w:rPr>
          <w:rFonts w:ascii="Verdana" w:hAnsi="Verdana"/>
          <w:noProof/>
          <w:color w:val="696969"/>
          <w:sz w:val="20"/>
          <w:szCs w:val="20"/>
        </w:rPr>
        <w:drawing>
          <wp:inline distT="0" distB="0" distL="0" distR="0">
            <wp:extent cx="4581525" cy="457200"/>
            <wp:effectExtent l="19050" t="0" r="9525" b="0"/>
            <wp:docPr id="2" name="Рисунок 2" descr="http://x-lines.ru/letters/i/cyrillicdreamy/1945/f21c23/38/0/4n97bxtyrdem3wcd4n51hegosmem7wcb4n97bqgtomembwf74nhpddtyrdemjwfi4gbpbpqozr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-lines.ru/letters/i/cyrillicdreamy/1945/f21c23/38/0/4n97bxtyrdem3wcd4n51hegosmem7wcb4n97bqgtomembwf74nhpddtyrdemjwfi4gbpbpqozr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85" w:rsidRPr="00A52085" w:rsidRDefault="00A52085" w:rsidP="00A52085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A52085">
        <w:rPr>
          <w:rFonts w:ascii="Verdana" w:hAnsi="Verdana"/>
          <w:color w:val="000000"/>
          <w:sz w:val="20"/>
          <w:szCs w:val="20"/>
        </w:rPr>
        <w:t> 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rFonts w:ascii="Arial" w:hAnsi="Arial" w:cs="Arial"/>
          <w:b/>
          <w:bCs/>
          <w:i/>
          <w:iCs/>
          <w:noProof/>
          <w:color w:val="4F647B"/>
          <w:sz w:val="21"/>
          <w:szCs w:val="21"/>
        </w:rPr>
        <w:drawing>
          <wp:inline distT="0" distB="0" distL="0" distR="0">
            <wp:extent cx="5753100" cy="4067175"/>
            <wp:effectExtent l="19050" t="0" r="0" b="0"/>
            <wp:docPr id="3" name="Рисунок 3" descr="8025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2528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i/>
          <w:iCs/>
          <w:color w:val="0070C0"/>
          <w:sz w:val="44"/>
          <w:szCs w:val="44"/>
        </w:rPr>
        <w:t>Музыкальное развитие</w:t>
      </w:r>
      <w:r w:rsidRPr="00A52085">
        <w:rPr>
          <w:b/>
          <w:bCs/>
          <w:color w:val="4F647B"/>
          <w:sz w:val="36"/>
          <w:szCs w:val="36"/>
        </w:rPr>
        <w:t> </w:t>
      </w:r>
      <w:r w:rsidRPr="00A52085">
        <w:rPr>
          <w:b/>
          <w:bCs/>
          <w:color w:val="7030A0"/>
          <w:sz w:val="36"/>
          <w:szCs w:val="36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A52085" w:rsidRPr="00A52085" w:rsidRDefault="00A52085" w:rsidP="00A52085">
      <w:pPr>
        <w:pStyle w:val="a3"/>
        <w:shd w:val="clear" w:color="auto" w:fill="B4EEFF"/>
        <w:spacing w:before="150" w:beforeAutospacing="0" w:after="15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rFonts w:ascii="Arial" w:hAnsi="Arial" w:cs="Arial"/>
          <w:noProof/>
          <w:color w:val="4F647B"/>
          <w:sz w:val="21"/>
          <w:szCs w:val="21"/>
        </w:rPr>
        <w:drawing>
          <wp:inline distT="0" distB="0" distL="0" distR="0">
            <wp:extent cx="2962275" cy="390525"/>
            <wp:effectExtent l="19050" t="0" r="9525" b="0"/>
            <wp:docPr id="4" name="Рисунок 4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lastRenderedPageBreak/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A52085">
        <w:rPr>
          <w:b/>
          <w:bCs/>
          <w:color w:val="7030A0"/>
          <w:sz w:val="36"/>
          <w:szCs w:val="36"/>
        </w:rPr>
        <w:t>звуковысотный</w:t>
      </w:r>
      <w:proofErr w:type="spellEnd"/>
      <w:r w:rsidRPr="00A52085">
        <w:rPr>
          <w:b/>
          <w:bCs/>
          <w:color w:val="7030A0"/>
          <w:sz w:val="36"/>
          <w:szCs w:val="36"/>
        </w:rPr>
        <w:t xml:space="preserve"> слух.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 xml:space="preserve"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</w:t>
      </w:r>
      <w:r w:rsidRPr="00A52085">
        <w:rPr>
          <w:b/>
          <w:bCs/>
          <w:color w:val="7030A0"/>
          <w:sz w:val="36"/>
          <w:szCs w:val="36"/>
        </w:rPr>
        <w:lastRenderedPageBreak/>
        <w:t>ударных, а таковым может служить   все, начиная от сковородки и заканчивая бубном.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A52085">
        <w:rPr>
          <w:b/>
          <w:bCs/>
          <w:i/>
          <w:iCs/>
          <w:color w:val="7030A0"/>
          <w:sz w:val="40"/>
          <w:szCs w:val="40"/>
        </w:rPr>
        <w:t>: </w:t>
      </w:r>
      <w:r w:rsidRPr="00A52085">
        <w:rPr>
          <w:b/>
          <w:bCs/>
          <w:i/>
          <w:iCs/>
          <w:color w:val="FF0000"/>
          <w:sz w:val="40"/>
          <w:szCs w:val="40"/>
        </w:rPr>
        <w:t>«Пойте!»</w:t>
      </w:r>
      <w:r w:rsidRPr="00A52085">
        <w:rPr>
          <w:b/>
          <w:bCs/>
          <w:color w:val="7030A0"/>
          <w:sz w:val="36"/>
          <w:szCs w:val="36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 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i/>
          <w:iCs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rFonts w:ascii="Wingdings" w:hAnsi="Wingdings" w:cs="Arial"/>
          <w:color w:val="7030A0"/>
          <w:sz w:val="36"/>
          <w:szCs w:val="36"/>
        </w:rPr>
        <w:t></w:t>
      </w:r>
      <w:r w:rsidRPr="00A52085">
        <w:rPr>
          <w:b/>
          <w:bCs/>
          <w:i/>
          <w:iCs/>
          <w:color w:val="FF0000"/>
          <w:sz w:val="32"/>
          <w:szCs w:val="32"/>
        </w:rPr>
        <w:t>Наглядно-слуховой метод </w:t>
      </w:r>
      <w:r w:rsidRPr="00A52085">
        <w:rPr>
          <w:color w:val="4F647B"/>
          <w:sz w:val="32"/>
          <w:szCs w:val="32"/>
        </w:rPr>
        <w:t>— </w:t>
      </w:r>
      <w:r w:rsidRPr="00A52085">
        <w:rPr>
          <w:b/>
          <w:bCs/>
          <w:color w:val="7030A0"/>
          <w:sz w:val="36"/>
          <w:szCs w:val="36"/>
        </w:rPr>
        <w:t>основной.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color w:val="7030A0"/>
          <w:sz w:val="32"/>
          <w:szCs w:val="32"/>
        </w:rPr>
        <w:t> 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rFonts w:ascii="Wingdings" w:hAnsi="Wingdings" w:cs="Arial"/>
          <w:color w:val="7030A0"/>
          <w:sz w:val="36"/>
          <w:szCs w:val="36"/>
        </w:rPr>
        <w:lastRenderedPageBreak/>
        <w:t></w:t>
      </w:r>
      <w:proofErr w:type="gramStart"/>
      <w:r w:rsidRPr="00A52085">
        <w:rPr>
          <w:b/>
          <w:bCs/>
          <w:i/>
          <w:iCs/>
          <w:color w:val="FF0000"/>
          <w:sz w:val="32"/>
          <w:szCs w:val="32"/>
        </w:rPr>
        <w:t>Наглядно-зрительный</w:t>
      </w:r>
      <w:proofErr w:type="gramEnd"/>
      <w:r w:rsidRPr="00A52085"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A52085">
        <w:rPr>
          <w:b/>
          <w:bCs/>
          <w:i/>
          <w:iCs/>
          <w:color w:val="FF0000"/>
          <w:sz w:val="32"/>
          <w:szCs w:val="32"/>
        </w:rPr>
        <w:t>метод</w:t>
      </w:r>
      <w:r w:rsidRPr="00A52085">
        <w:rPr>
          <w:b/>
          <w:bCs/>
          <w:color w:val="7030A0"/>
          <w:sz w:val="36"/>
          <w:szCs w:val="36"/>
        </w:rPr>
        <w:t>в</w:t>
      </w:r>
      <w:proofErr w:type="spellEnd"/>
      <w:r w:rsidRPr="00A52085">
        <w:rPr>
          <w:b/>
          <w:bCs/>
          <w:color w:val="7030A0"/>
          <w:sz w:val="36"/>
          <w:szCs w:val="36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b/>
          <w:bCs/>
          <w:color w:val="7030A0"/>
          <w:sz w:val="36"/>
          <w:szCs w:val="36"/>
        </w:rPr>
        <w:t> </w:t>
      </w:r>
    </w:p>
    <w:p w:rsidR="00A52085" w:rsidRP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rFonts w:ascii="Wingdings" w:hAnsi="Wingdings" w:cs="Arial"/>
          <w:color w:val="4F647B"/>
          <w:sz w:val="36"/>
          <w:szCs w:val="36"/>
        </w:rPr>
        <w:t></w:t>
      </w:r>
      <w:r w:rsidRPr="00A52085">
        <w:rPr>
          <w:b/>
          <w:bCs/>
          <w:i/>
          <w:iCs/>
          <w:color w:val="FF0000"/>
          <w:sz w:val="32"/>
          <w:szCs w:val="32"/>
        </w:rPr>
        <w:t xml:space="preserve">Словесный </w:t>
      </w:r>
      <w:proofErr w:type="spellStart"/>
      <w:r w:rsidRPr="00A52085">
        <w:rPr>
          <w:b/>
          <w:bCs/>
          <w:i/>
          <w:iCs/>
          <w:color w:val="FF0000"/>
          <w:sz w:val="32"/>
          <w:szCs w:val="32"/>
        </w:rPr>
        <w:t>метод</w:t>
      </w:r>
      <w:r w:rsidRPr="00A52085">
        <w:rPr>
          <w:b/>
          <w:bCs/>
          <w:color w:val="7030A0"/>
          <w:sz w:val="36"/>
          <w:szCs w:val="36"/>
        </w:rPr>
        <w:t>тоже</w:t>
      </w:r>
      <w:proofErr w:type="spellEnd"/>
      <w:r w:rsidRPr="00A52085">
        <w:rPr>
          <w:b/>
          <w:bCs/>
          <w:color w:val="7030A0"/>
          <w:sz w:val="36"/>
          <w:szCs w:val="36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rFonts w:ascii="Arial" w:hAnsi="Arial" w:cs="Arial"/>
          <w:color w:val="4F647B"/>
          <w:sz w:val="21"/>
          <w:szCs w:val="21"/>
        </w:rPr>
      </w:pPr>
      <w:r w:rsidRPr="00A52085">
        <w:rPr>
          <w:rFonts w:ascii="Wingdings" w:hAnsi="Wingdings" w:cs="Arial"/>
          <w:color w:val="7030A0"/>
          <w:sz w:val="36"/>
          <w:szCs w:val="36"/>
        </w:rPr>
        <w:t></w:t>
      </w:r>
      <w:r w:rsidRPr="00A52085">
        <w:rPr>
          <w:b/>
          <w:bCs/>
          <w:i/>
          <w:iCs/>
          <w:color w:val="FF0000"/>
          <w:sz w:val="32"/>
          <w:szCs w:val="32"/>
        </w:rPr>
        <w:t>Практический мето</w:t>
      </w:r>
      <w:proofErr w:type="gramStart"/>
      <w:r w:rsidRPr="00A52085">
        <w:rPr>
          <w:b/>
          <w:bCs/>
          <w:i/>
          <w:iCs/>
          <w:color w:val="FF0000"/>
          <w:sz w:val="32"/>
          <w:szCs w:val="32"/>
        </w:rPr>
        <w:t>д</w:t>
      </w:r>
      <w:r w:rsidRPr="00A52085">
        <w:rPr>
          <w:b/>
          <w:bCs/>
          <w:color w:val="7030A0"/>
          <w:sz w:val="36"/>
          <w:szCs w:val="36"/>
        </w:rPr>
        <w:t>(</w:t>
      </w:r>
      <w:proofErr w:type="gramEnd"/>
      <w:r w:rsidRPr="00A52085">
        <w:rPr>
          <w:b/>
          <w:bCs/>
          <w:color w:val="7030A0"/>
          <w:sz w:val="36"/>
          <w:szCs w:val="36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A52085" w:rsidRDefault="00A52085" w:rsidP="00A52085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21"/>
          <w:szCs w:val="21"/>
        </w:rPr>
      </w:pPr>
      <w:r>
        <w:rPr>
          <w:b/>
          <w:bCs/>
          <w:color w:val="7030A0"/>
          <w:sz w:val="36"/>
          <w:szCs w:val="36"/>
        </w:rPr>
        <w:t> </w:t>
      </w:r>
    </w:p>
    <w:p w:rsidR="00B1702F" w:rsidRDefault="00B1702F"/>
    <w:sectPr w:rsidR="00B1702F" w:rsidSect="00B1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85"/>
    <w:rsid w:val="00A52085"/>
    <w:rsid w:val="00B1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online-letter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2015-12-08T18:54:00Z</dcterms:created>
  <dcterms:modified xsi:type="dcterms:W3CDTF">2015-12-08T18:54:00Z</dcterms:modified>
</cp:coreProperties>
</file>